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A0" w:rsidRPr="00215FA0" w:rsidRDefault="00215FA0" w:rsidP="00215FA0">
      <w:pPr>
        <w:rPr>
          <w:rFonts w:ascii="Arial" w:hAnsi="Arial" w:cs="Arial"/>
          <w:i/>
          <w:sz w:val="22"/>
          <w:szCs w:val="22"/>
          <w:u w:val="single"/>
        </w:rPr>
      </w:pPr>
      <w:r w:rsidRPr="00215FA0">
        <w:rPr>
          <w:rFonts w:ascii="Arial" w:hAnsi="Arial" w:cs="Arial"/>
          <w:i/>
          <w:sz w:val="22"/>
          <w:szCs w:val="22"/>
          <w:u w:val="single"/>
        </w:rPr>
        <w:t>Research Based Staff Development (RBSD) Plan Completion</w:t>
      </w:r>
    </w:p>
    <w:p w:rsidR="00215FA0" w:rsidRPr="00215FA0" w:rsidRDefault="00215FA0" w:rsidP="00215FA0">
      <w:pPr>
        <w:pStyle w:val="BodyText"/>
        <w:rPr>
          <w:rFonts w:ascii="Arial" w:hAnsi="Arial" w:cs="Arial"/>
          <w:bCs/>
          <w:iCs/>
          <w:sz w:val="22"/>
          <w:szCs w:val="22"/>
        </w:rPr>
      </w:pPr>
      <w:r w:rsidRPr="00215FA0">
        <w:rPr>
          <w:rFonts w:ascii="Arial" w:hAnsi="Arial" w:cs="Arial"/>
          <w:bCs/>
          <w:sz w:val="22"/>
          <w:szCs w:val="22"/>
        </w:rPr>
        <w:t>More information can be located in the QPA Manual under Quality Criteria Four (web address) and the</w:t>
      </w:r>
      <w:r w:rsidRPr="00215FA0">
        <w:rPr>
          <w:rFonts w:ascii="Arial" w:hAnsi="Arial" w:cs="Arial"/>
          <w:bCs/>
          <w:iCs/>
          <w:sz w:val="22"/>
          <w:szCs w:val="22"/>
        </w:rPr>
        <w:t xml:space="preserve"> Kansas Professional Development Guidelines.  (The QPA Manual can be downloaded at: </w:t>
      </w:r>
      <w:hyperlink r:id="rId4" w:history="1">
        <w:r w:rsidRPr="00215FA0">
          <w:rPr>
            <w:rStyle w:val="Hyperlink"/>
            <w:rFonts w:ascii="Arial" w:hAnsi="Arial" w:cs="Arial"/>
            <w:bCs/>
            <w:iCs/>
            <w:sz w:val="22"/>
            <w:szCs w:val="22"/>
          </w:rPr>
          <w:t>http://www.ksde.org/Default.aspx?tabid=1694</w:t>
        </w:r>
      </w:hyperlink>
      <w:r w:rsidRPr="00215FA0">
        <w:rPr>
          <w:rFonts w:ascii="Arial" w:hAnsi="Arial" w:cs="Arial"/>
          <w:bCs/>
          <w:iCs/>
          <w:sz w:val="22"/>
          <w:szCs w:val="22"/>
        </w:rPr>
        <w:t xml:space="preserve">.  The Kansas Professional Development Guidelines can be downloaded at: </w:t>
      </w:r>
      <w:hyperlink r:id="rId5" w:history="1">
        <w:r w:rsidRPr="00215FA0">
          <w:rPr>
            <w:rStyle w:val="Hyperlink"/>
            <w:rFonts w:ascii="Arial" w:hAnsi="Arial" w:cs="Arial"/>
            <w:bCs/>
            <w:iCs/>
            <w:sz w:val="22"/>
            <w:szCs w:val="22"/>
          </w:rPr>
          <w:t>http://www.ksde.org/Default.aspx?tabid=2132</w:t>
        </w:r>
      </w:hyperlink>
      <w:r w:rsidRPr="00215FA0">
        <w:rPr>
          <w:rFonts w:ascii="Arial" w:hAnsi="Arial" w:cs="Arial"/>
          <w:bCs/>
          <w:iCs/>
          <w:sz w:val="22"/>
          <w:szCs w:val="22"/>
        </w:rPr>
        <w:t>.)</w:t>
      </w:r>
    </w:p>
    <w:p w:rsidR="00215FA0" w:rsidRPr="00215FA0" w:rsidRDefault="00215FA0" w:rsidP="00215FA0">
      <w:pPr>
        <w:pStyle w:val="BodyText"/>
        <w:rPr>
          <w:rFonts w:ascii="Arial" w:hAnsi="Arial" w:cs="Arial"/>
          <w:sz w:val="22"/>
          <w:szCs w:val="22"/>
        </w:rPr>
      </w:pPr>
    </w:p>
    <w:p w:rsidR="00215FA0" w:rsidRPr="00215FA0" w:rsidRDefault="00215FA0" w:rsidP="00215FA0">
      <w:pPr>
        <w:pStyle w:val="BodyText"/>
        <w:rPr>
          <w:rFonts w:ascii="Arial" w:hAnsi="Arial" w:cs="Arial"/>
          <w:b/>
          <w:i/>
          <w:sz w:val="22"/>
          <w:szCs w:val="22"/>
        </w:rPr>
      </w:pPr>
      <w:r w:rsidRPr="00215FA0">
        <w:rPr>
          <w:rFonts w:ascii="Arial" w:hAnsi="Arial" w:cs="Arial"/>
          <w:b/>
          <w:i/>
          <w:sz w:val="22"/>
          <w:szCs w:val="22"/>
        </w:rPr>
        <w:t>Professional Development for Staff</w:t>
      </w:r>
    </w:p>
    <w:p w:rsidR="00215FA0" w:rsidRPr="00215FA0" w:rsidRDefault="00215FA0" w:rsidP="00215FA0">
      <w:pPr>
        <w:pStyle w:val="BodyText"/>
        <w:rPr>
          <w:rFonts w:asciiTheme="minorHAnsi" w:hAnsiTheme="minorHAnsi" w:cs="Arial"/>
          <w:sz w:val="22"/>
          <w:szCs w:val="22"/>
        </w:rPr>
      </w:pPr>
      <w:r w:rsidRPr="00215FA0">
        <w:rPr>
          <w:rFonts w:asciiTheme="minorHAnsi" w:hAnsiTheme="minorHAnsi" w:cs="Arial"/>
          <w:sz w:val="22"/>
          <w:szCs w:val="22"/>
        </w:rPr>
        <w:t xml:space="preserve">Dodge City Public Schools has developed professional training opportunities for teachers and paraprofessional staff to improve curriculum so that all children are able to meet the state’s student performance standards. Based on the identified needs related to improving skills for all children, the school has developed and will implement a professional development plan to enhance those areas that have been identified for needs improvement.  These areas, which focus on the creation of a quality learning environment, include reading, mathematics, writing, science, social studies, and technology.  Additionally we will meet the root cause needs by creating a quality school environment is dependent upon providing staff with ongoing professional growth opportunities that will address the educational issues resulting from the assimilation of an extremely diverse student population.  The Leadership Team with the support of the Title I Steering Committee and Building Leadership Team will develop school improvement goals and elicit input from all staff members on the identified needs for professional growth.  A variety of staff development opportunities are available to enhance the instructional program. The trainings/programs listed below have been utilized by Dodge City Public Schools over the past two years for the purpose of providing ongoing professional learning and providing staff venues through which to support our students in meeting performance standards. </w:t>
      </w:r>
    </w:p>
    <w:p w:rsidR="00215FA0" w:rsidRPr="00215FA0" w:rsidRDefault="00215FA0" w:rsidP="00215FA0">
      <w:pPr>
        <w:pStyle w:val="BodyText"/>
        <w:rPr>
          <w:rFonts w:asciiTheme="minorHAnsi" w:hAnsiTheme="minorHAnsi" w:cs="Arial"/>
          <w:i/>
          <w:sz w:val="22"/>
          <w:szCs w:val="22"/>
        </w:rPr>
      </w:pPr>
    </w:p>
    <w:p w:rsidR="00215FA0" w:rsidRPr="00215FA0" w:rsidRDefault="00215FA0" w:rsidP="00215FA0">
      <w:pPr>
        <w:pStyle w:val="BodyText"/>
        <w:tabs>
          <w:tab w:val="left" w:pos="5760"/>
          <w:tab w:val="left" w:pos="8640"/>
        </w:tabs>
        <w:rPr>
          <w:rFonts w:asciiTheme="minorHAnsi" w:hAnsiTheme="minorHAnsi" w:cs="Arial"/>
          <w:sz w:val="22"/>
          <w:szCs w:val="22"/>
        </w:rPr>
      </w:pPr>
      <w:r w:rsidRPr="00215FA0">
        <w:rPr>
          <w:rFonts w:asciiTheme="minorHAnsi" w:hAnsiTheme="minorHAnsi" w:cs="Arial"/>
          <w:sz w:val="22"/>
          <w:szCs w:val="22"/>
        </w:rPr>
        <w:t xml:space="preserve">New teacher training (Central Office)       </w:t>
      </w:r>
      <w:r w:rsidRPr="00215FA0">
        <w:rPr>
          <w:rFonts w:asciiTheme="minorHAnsi" w:hAnsiTheme="minorHAnsi" w:cs="Arial"/>
          <w:sz w:val="22"/>
          <w:szCs w:val="22"/>
        </w:rPr>
        <w:tab/>
        <w:t>Focus on Kansas College and Career Standards</w:t>
      </w:r>
      <w:r w:rsidRPr="00215FA0">
        <w:rPr>
          <w:rFonts w:asciiTheme="minorHAnsi" w:hAnsiTheme="minorHAnsi" w:cs="Arial"/>
          <w:sz w:val="22"/>
          <w:szCs w:val="22"/>
        </w:rPr>
        <w:tab/>
      </w:r>
      <w:r w:rsidRPr="00215FA0">
        <w:rPr>
          <w:rFonts w:asciiTheme="minorHAnsi" w:hAnsiTheme="minorHAnsi" w:cs="Arial"/>
          <w:sz w:val="22"/>
          <w:szCs w:val="22"/>
        </w:rPr>
        <w:tab/>
      </w:r>
    </w:p>
    <w:p w:rsidR="00215FA0" w:rsidRPr="00215FA0" w:rsidRDefault="00215FA0" w:rsidP="00215FA0">
      <w:pPr>
        <w:pStyle w:val="BodyText"/>
        <w:tabs>
          <w:tab w:val="left" w:pos="5760"/>
          <w:tab w:val="left" w:pos="8640"/>
        </w:tabs>
        <w:rPr>
          <w:rFonts w:asciiTheme="minorHAnsi" w:hAnsiTheme="minorHAnsi" w:cs="Arial"/>
          <w:sz w:val="22"/>
          <w:szCs w:val="22"/>
        </w:rPr>
      </w:pPr>
      <w:r w:rsidRPr="00215FA0">
        <w:rPr>
          <w:rFonts w:asciiTheme="minorHAnsi" w:hAnsiTheme="minorHAnsi" w:cs="Arial"/>
          <w:sz w:val="22"/>
          <w:szCs w:val="22"/>
        </w:rPr>
        <w:t>Writing assessments</w:t>
      </w:r>
      <w:r w:rsidRPr="00215FA0">
        <w:rPr>
          <w:rFonts w:asciiTheme="minorHAnsi" w:hAnsiTheme="minorHAnsi" w:cs="Arial"/>
          <w:sz w:val="22"/>
          <w:szCs w:val="22"/>
        </w:rPr>
        <w:tab/>
        <w:t>Purposeful, Strategic Visits to other schools</w:t>
      </w:r>
    </w:p>
    <w:p w:rsidR="00215FA0" w:rsidRPr="00215FA0" w:rsidRDefault="00215FA0" w:rsidP="00215FA0">
      <w:pPr>
        <w:pStyle w:val="BodyText"/>
        <w:tabs>
          <w:tab w:val="left" w:pos="5760"/>
          <w:tab w:val="left" w:pos="8640"/>
        </w:tabs>
        <w:rPr>
          <w:rFonts w:asciiTheme="minorHAnsi" w:hAnsiTheme="minorHAnsi" w:cs="Arial"/>
          <w:sz w:val="22"/>
          <w:szCs w:val="22"/>
        </w:rPr>
      </w:pPr>
      <w:r w:rsidRPr="00215FA0">
        <w:rPr>
          <w:rFonts w:asciiTheme="minorHAnsi" w:hAnsiTheme="minorHAnsi" w:cs="Arial"/>
          <w:sz w:val="22"/>
          <w:szCs w:val="22"/>
        </w:rPr>
        <w:t>Writer’s Workshop</w:t>
      </w:r>
      <w:r w:rsidRPr="00215FA0">
        <w:rPr>
          <w:rFonts w:asciiTheme="minorHAnsi" w:hAnsiTheme="minorHAnsi" w:cs="Arial"/>
          <w:sz w:val="22"/>
          <w:szCs w:val="22"/>
        </w:rPr>
        <w:tab/>
        <w:t>Focus School Team</w:t>
      </w:r>
    </w:p>
    <w:p w:rsidR="00215FA0" w:rsidRPr="00215FA0" w:rsidRDefault="00215FA0" w:rsidP="00215FA0">
      <w:pPr>
        <w:pStyle w:val="BodyText"/>
        <w:tabs>
          <w:tab w:val="left" w:pos="5760"/>
          <w:tab w:val="left" w:pos="8640"/>
        </w:tabs>
        <w:rPr>
          <w:rFonts w:asciiTheme="minorHAnsi" w:hAnsiTheme="minorHAnsi" w:cs="Arial"/>
          <w:sz w:val="22"/>
          <w:szCs w:val="22"/>
        </w:rPr>
      </w:pPr>
      <w:r w:rsidRPr="00215FA0">
        <w:rPr>
          <w:rFonts w:asciiTheme="minorHAnsi" w:hAnsiTheme="minorHAnsi" w:cs="Arial"/>
          <w:sz w:val="22"/>
          <w:szCs w:val="22"/>
        </w:rPr>
        <w:t>Writing across the curriculum</w:t>
      </w:r>
      <w:r w:rsidRPr="00215FA0">
        <w:rPr>
          <w:rFonts w:asciiTheme="minorHAnsi" w:hAnsiTheme="minorHAnsi" w:cs="Arial"/>
          <w:sz w:val="22"/>
          <w:szCs w:val="22"/>
        </w:rPr>
        <w:tab/>
        <w:t>ESL strategies</w:t>
      </w:r>
    </w:p>
    <w:p w:rsidR="00215FA0" w:rsidRPr="00215FA0" w:rsidRDefault="00215FA0" w:rsidP="00215FA0">
      <w:pPr>
        <w:pStyle w:val="BodyText"/>
        <w:tabs>
          <w:tab w:val="left" w:pos="5760"/>
          <w:tab w:val="left" w:pos="8640"/>
        </w:tabs>
        <w:rPr>
          <w:rFonts w:asciiTheme="minorHAnsi" w:hAnsiTheme="minorHAnsi" w:cs="Arial"/>
          <w:sz w:val="22"/>
          <w:szCs w:val="22"/>
        </w:rPr>
      </w:pPr>
      <w:r w:rsidRPr="00215FA0">
        <w:rPr>
          <w:rFonts w:asciiTheme="minorHAnsi" w:hAnsiTheme="minorHAnsi" w:cs="Arial"/>
          <w:sz w:val="22"/>
          <w:szCs w:val="22"/>
        </w:rPr>
        <w:t>Sheltered Instruction Observation Protocol</w:t>
      </w:r>
      <w:r w:rsidRPr="00215FA0">
        <w:rPr>
          <w:rFonts w:asciiTheme="minorHAnsi" w:hAnsiTheme="minorHAnsi" w:cs="Arial"/>
          <w:sz w:val="22"/>
          <w:szCs w:val="22"/>
        </w:rPr>
        <w:tab/>
        <w:t>Literacy Collaborative</w:t>
      </w:r>
    </w:p>
    <w:p w:rsidR="00215FA0" w:rsidRPr="00215FA0" w:rsidRDefault="00215FA0" w:rsidP="00215FA0">
      <w:pPr>
        <w:pStyle w:val="BodyText"/>
        <w:tabs>
          <w:tab w:val="left" w:pos="5760"/>
          <w:tab w:val="left" w:pos="8640"/>
        </w:tabs>
        <w:rPr>
          <w:rFonts w:asciiTheme="minorHAnsi" w:hAnsiTheme="minorHAnsi" w:cs="Arial"/>
          <w:sz w:val="22"/>
          <w:szCs w:val="22"/>
        </w:rPr>
      </w:pPr>
      <w:r w:rsidRPr="00215FA0">
        <w:rPr>
          <w:rFonts w:asciiTheme="minorHAnsi" w:hAnsiTheme="minorHAnsi" w:cs="Arial"/>
          <w:sz w:val="22"/>
          <w:szCs w:val="22"/>
        </w:rPr>
        <w:t>Professional Learning Communities</w:t>
      </w:r>
      <w:r w:rsidRPr="00215FA0">
        <w:rPr>
          <w:rFonts w:asciiTheme="minorHAnsi" w:hAnsiTheme="minorHAnsi" w:cs="Arial"/>
          <w:sz w:val="22"/>
          <w:szCs w:val="22"/>
        </w:rPr>
        <w:tab/>
        <w:t xml:space="preserve">Response to Tiered Interventions (RTI) Teams             </w:t>
      </w:r>
      <w:r w:rsidRPr="00215FA0">
        <w:rPr>
          <w:rFonts w:asciiTheme="minorHAnsi" w:hAnsiTheme="minorHAnsi" w:cs="Arial"/>
          <w:sz w:val="22"/>
          <w:szCs w:val="22"/>
        </w:rPr>
        <w:tab/>
      </w:r>
    </w:p>
    <w:p w:rsidR="00215FA0" w:rsidRPr="00215FA0" w:rsidRDefault="00215FA0" w:rsidP="00215FA0">
      <w:pPr>
        <w:pStyle w:val="BodyText"/>
        <w:tabs>
          <w:tab w:val="left" w:pos="5760"/>
          <w:tab w:val="left" w:pos="8640"/>
        </w:tabs>
        <w:rPr>
          <w:rFonts w:asciiTheme="minorHAnsi" w:hAnsiTheme="minorHAnsi" w:cs="Arial"/>
          <w:sz w:val="22"/>
          <w:szCs w:val="22"/>
        </w:rPr>
      </w:pPr>
      <w:r w:rsidRPr="00215FA0">
        <w:rPr>
          <w:rFonts w:asciiTheme="minorHAnsi" w:hAnsiTheme="minorHAnsi" w:cs="Arial"/>
          <w:sz w:val="22"/>
          <w:szCs w:val="22"/>
        </w:rPr>
        <w:t>STEM workshop</w:t>
      </w:r>
      <w:r w:rsidRPr="00215FA0">
        <w:rPr>
          <w:rFonts w:asciiTheme="minorHAnsi" w:hAnsiTheme="minorHAnsi" w:cs="Arial"/>
          <w:sz w:val="22"/>
          <w:szCs w:val="22"/>
        </w:rPr>
        <w:tab/>
        <w:t>Math Engage New York</w:t>
      </w:r>
    </w:p>
    <w:p w:rsidR="00215FA0" w:rsidRPr="00215FA0" w:rsidRDefault="00215FA0" w:rsidP="00215FA0">
      <w:pPr>
        <w:pStyle w:val="BodyText"/>
        <w:tabs>
          <w:tab w:val="left" w:pos="5760"/>
          <w:tab w:val="left" w:pos="8640"/>
        </w:tabs>
        <w:rPr>
          <w:rFonts w:asciiTheme="minorHAnsi" w:hAnsiTheme="minorHAnsi" w:cs="Arial"/>
          <w:sz w:val="22"/>
          <w:szCs w:val="22"/>
        </w:rPr>
      </w:pPr>
      <w:r w:rsidRPr="00215FA0">
        <w:rPr>
          <w:rFonts w:asciiTheme="minorHAnsi" w:hAnsiTheme="minorHAnsi" w:cs="Arial"/>
          <w:sz w:val="22"/>
          <w:szCs w:val="22"/>
        </w:rPr>
        <w:t>Technology applications</w:t>
      </w:r>
      <w:r w:rsidRPr="00215FA0">
        <w:rPr>
          <w:rFonts w:asciiTheme="minorHAnsi" w:hAnsiTheme="minorHAnsi" w:cs="Arial"/>
          <w:sz w:val="22"/>
          <w:szCs w:val="22"/>
        </w:rPr>
        <w:tab/>
        <w:t>School Council and Family Involvement Practices</w:t>
      </w:r>
    </w:p>
    <w:p w:rsidR="00215FA0" w:rsidRPr="00215FA0" w:rsidRDefault="00215FA0" w:rsidP="00215FA0">
      <w:pPr>
        <w:pStyle w:val="BodyText"/>
        <w:tabs>
          <w:tab w:val="left" w:pos="5760"/>
          <w:tab w:val="left" w:pos="8640"/>
        </w:tabs>
        <w:rPr>
          <w:rFonts w:asciiTheme="minorHAnsi" w:hAnsiTheme="minorHAnsi" w:cs="Arial"/>
          <w:sz w:val="22"/>
          <w:szCs w:val="22"/>
        </w:rPr>
      </w:pPr>
      <w:r w:rsidRPr="00215FA0">
        <w:rPr>
          <w:rFonts w:asciiTheme="minorHAnsi" w:hAnsiTheme="minorHAnsi" w:cs="Arial"/>
          <w:sz w:val="22"/>
          <w:szCs w:val="22"/>
        </w:rPr>
        <w:t>Mindset Training</w:t>
      </w:r>
      <w:r w:rsidRPr="00215FA0">
        <w:rPr>
          <w:rFonts w:asciiTheme="minorHAnsi" w:hAnsiTheme="minorHAnsi" w:cs="Arial"/>
          <w:sz w:val="22"/>
          <w:szCs w:val="22"/>
        </w:rPr>
        <w:tab/>
        <w:t>Science Instruction</w:t>
      </w:r>
    </w:p>
    <w:p w:rsidR="00215FA0" w:rsidRPr="00215FA0" w:rsidRDefault="00215FA0" w:rsidP="00215FA0">
      <w:pPr>
        <w:pStyle w:val="BodyText"/>
        <w:tabs>
          <w:tab w:val="left" w:pos="5760"/>
          <w:tab w:val="left" w:pos="8640"/>
        </w:tabs>
        <w:rPr>
          <w:rFonts w:asciiTheme="minorHAnsi" w:hAnsiTheme="minorHAnsi" w:cs="Arial"/>
          <w:sz w:val="22"/>
          <w:szCs w:val="22"/>
        </w:rPr>
      </w:pPr>
      <w:r w:rsidRPr="00215FA0">
        <w:rPr>
          <w:rFonts w:asciiTheme="minorHAnsi" w:hAnsiTheme="minorHAnsi" w:cs="Arial"/>
          <w:sz w:val="22"/>
          <w:szCs w:val="22"/>
        </w:rPr>
        <w:t>Positive Behavior Support</w:t>
      </w:r>
      <w:r w:rsidRPr="00215FA0">
        <w:rPr>
          <w:rFonts w:asciiTheme="minorHAnsi" w:hAnsiTheme="minorHAnsi" w:cs="Arial"/>
          <w:sz w:val="22"/>
          <w:szCs w:val="22"/>
        </w:rPr>
        <w:tab/>
        <w:t>Strategic Planning</w:t>
      </w:r>
      <w:r w:rsidRPr="00215FA0">
        <w:rPr>
          <w:rFonts w:asciiTheme="minorHAnsi" w:hAnsiTheme="minorHAnsi" w:cs="Arial"/>
          <w:sz w:val="22"/>
          <w:szCs w:val="22"/>
        </w:rPr>
        <w:tab/>
      </w:r>
      <w:r w:rsidRPr="00215FA0">
        <w:rPr>
          <w:rFonts w:asciiTheme="minorHAnsi" w:hAnsiTheme="minorHAnsi" w:cs="Arial"/>
          <w:sz w:val="22"/>
          <w:szCs w:val="22"/>
        </w:rPr>
        <w:tab/>
      </w:r>
    </w:p>
    <w:p w:rsidR="00215FA0" w:rsidRPr="00215FA0" w:rsidRDefault="00215FA0" w:rsidP="00215FA0">
      <w:pPr>
        <w:pStyle w:val="BodyText"/>
        <w:tabs>
          <w:tab w:val="left" w:pos="5760"/>
          <w:tab w:val="left" w:pos="8640"/>
        </w:tabs>
        <w:rPr>
          <w:rFonts w:asciiTheme="minorHAnsi" w:hAnsiTheme="minorHAnsi" w:cs="Arial"/>
          <w:sz w:val="22"/>
          <w:szCs w:val="22"/>
        </w:rPr>
      </w:pPr>
      <w:r w:rsidRPr="00215FA0">
        <w:rPr>
          <w:rFonts w:asciiTheme="minorHAnsi" w:hAnsiTheme="minorHAnsi" w:cs="Arial"/>
          <w:sz w:val="22"/>
          <w:szCs w:val="22"/>
        </w:rPr>
        <w:t xml:space="preserve"> Child Abuse</w:t>
      </w:r>
      <w:r w:rsidRPr="00215FA0">
        <w:rPr>
          <w:rFonts w:asciiTheme="minorHAnsi" w:hAnsiTheme="minorHAnsi" w:cs="Arial"/>
          <w:sz w:val="22"/>
          <w:szCs w:val="22"/>
        </w:rPr>
        <w:tab/>
        <w:t>SIOP</w:t>
      </w:r>
    </w:p>
    <w:p w:rsidR="00215FA0" w:rsidRPr="00215FA0" w:rsidRDefault="00215FA0" w:rsidP="00215FA0">
      <w:pPr>
        <w:pStyle w:val="BodyText"/>
        <w:tabs>
          <w:tab w:val="left" w:pos="5760"/>
        </w:tabs>
        <w:rPr>
          <w:rFonts w:asciiTheme="minorHAnsi" w:hAnsiTheme="minorHAnsi" w:cs="Arial"/>
          <w:sz w:val="22"/>
          <w:szCs w:val="22"/>
        </w:rPr>
      </w:pPr>
      <w:r w:rsidRPr="00215FA0">
        <w:rPr>
          <w:rFonts w:asciiTheme="minorHAnsi" w:hAnsiTheme="minorHAnsi" w:cs="Arial"/>
          <w:sz w:val="22"/>
          <w:szCs w:val="22"/>
        </w:rPr>
        <w:t>Literacy Lessons</w:t>
      </w:r>
      <w:r w:rsidRPr="00215FA0">
        <w:rPr>
          <w:rFonts w:asciiTheme="minorHAnsi" w:hAnsiTheme="minorHAnsi" w:cs="Arial"/>
          <w:sz w:val="22"/>
          <w:szCs w:val="22"/>
        </w:rPr>
        <w:tab/>
        <w:t>Co-teaching</w:t>
      </w:r>
    </w:p>
    <w:p w:rsidR="00215FA0" w:rsidRPr="00215FA0" w:rsidRDefault="00215FA0" w:rsidP="00215FA0">
      <w:pPr>
        <w:pStyle w:val="BodyText"/>
        <w:tabs>
          <w:tab w:val="left" w:pos="5760"/>
        </w:tabs>
        <w:rPr>
          <w:rFonts w:asciiTheme="minorHAnsi" w:hAnsiTheme="minorHAnsi" w:cs="Arial"/>
          <w:sz w:val="22"/>
          <w:szCs w:val="22"/>
        </w:rPr>
      </w:pPr>
      <w:r w:rsidRPr="00215FA0">
        <w:rPr>
          <w:rFonts w:asciiTheme="minorHAnsi" w:hAnsiTheme="minorHAnsi" w:cs="Arial"/>
          <w:sz w:val="22"/>
          <w:szCs w:val="22"/>
        </w:rPr>
        <w:t>Multicultural opportunities</w:t>
      </w:r>
    </w:p>
    <w:p w:rsidR="00215FA0" w:rsidRPr="00215FA0" w:rsidRDefault="00215FA0" w:rsidP="00215FA0">
      <w:pPr>
        <w:pStyle w:val="BodyText"/>
        <w:rPr>
          <w:rFonts w:ascii="Arial" w:hAnsi="Arial" w:cs="Arial"/>
          <w:i/>
          <w:sz w:val="22"/>
          <w:szCs w:val="22"/>
        </w:rPr>
      </w:pPr>
    </w:p>
    <w:p w:rsidR="00215FA0" w:rsidRPr="00215FA0" w:rsidRDefault="00215FA0" w:rsidP="00215FA0">
      <w:pPr>
        <w:pStyle w:val="BodyText"/>
        <w:rPr>
          <w:rFonts w:asciiTheme="minorHAnsi" w:hAnsiTheme="minorHAnsi" w:cs="Arial"/>
          <w:sz w:val="22"/>
          <w:szCs w:val="22"/>
        </w:rPr>
      </w:pPr>
      <w:r w:rsidRPr="00215FA0">
        <w:rPr>
          <w:rFonts w:asciiTheme="minorHAnsi" w:hAnsiTheme="minorHAnsi" w:cs="Arial"/>
          <w:sz w:val="22"/>
          <w:szCs w:val="22"/>
        </w:rPr>
        <w:t xml:space="preserve">Specifically for the 15-16 school year, staff receive training in the following:  Sheltered Instruction Observation Protocol, Poverty Simulation, Teach Like A Pirate, Rigor &amp; Relevance; "What Does it Mean to be College and Career Ready?," Multi-disciplinary Performance Task, Thinking Maps, Instructional Walkthroughs, </w:t>
      </w:r>
    </w:p>
    <w:p w:rsidR="00215FA0" w:rsidRPr="00215FA0" w:rsidRDefault="00215FA0" w:rsidP="00215FA0">
      <w:pPr>
        <w:pStyle w:val="BodyText"/>
        <w:rPr>
          <w:rFonts w:asciiTheme="minorHAnsi" w:hAnsiTheme="minorHAnsi" w:cs="Arial"/>
          <w:sz w:val="22"/>
          <w:szCs w:val="22"/>
        </w:rPr>
      </w:pPr>
      <w:r w:rsidRPr="00215FA0">
        <w:rPr>
          <w:rFonts w:asciiTheme="minorHAnsi" w:hAnsiTheme="minorHAnsi" w:cs="Arial"/>
          <w:sz w:val="22"/>
          <w:szCs w:val="22"/>
        </w:rPr>
        <w:lastRenderedPageBreak/>
        <w:t xml:space="preserve">Co-Teaching, </w:t>
      </w:r>
      <w:proofErr w:type="spellStart"/>
      <w:r w:rsidRPr="00215FA0">
        <w:rPr>
          <w:rFonts w:asciiTheme="minorHAnsi" w:hAnsiTheme="minorHAnsi" w:cs="Arial"/>
          <w:sz w:val="22"/>
          <w:szCs w:val="22"/>
        </w:rPr>
        <w:t>iPad</w:t>
      </w:r>
      <w:proofErr w:type="spellEnd"/>
      <w:r w:rsidRPr="00215FA0">
        <w:rPr>
          <w:rFonts w:asciiTheme="minorHAnsi" w:hAnsiTheme="minorHAnsi" w:cs="Arial"/>
          <w:sz w:val="22"/>
          <w:szCs w:val="22"/>
        </w:rPr>
        <w:t xml:space="preserve"> and Smart Board Use, Engaged New York for grade 6 math teachers, building academic language through content areas. All professional development opportunities align closely with teaching core content and school goals. </w:t>
      </w:r>
    </w:p>
    <w:p w:rsidR="00215FA0" w:rsidRPr="00215FA0" w:rsidRDefault="00215FA0" w:rsidP="00215FA0">
      <w:pPr>
        <w:pStyle w:val="BodyText"/>
        <w:rPr>
          <w:rFonts w:ascii="Arial" w:hAnsi="Arial" w:cs="Arial"/>
          <w:sz w:val="22"/>
          <w:szCs w:val="22"/>
        </w:rPr>
      </w:pPr>
    </w:p>
    <w:p w:rsidR="00215FA0" w:rsidRPr="00215FA0" w:rsidRDefault="00215FA0" w:rsidP="00215FA0">
      <w:pPr>
        <w:pStyle w:val="BodyText"/>
        <w:rPr>
          <w:rFonts w:ascii="Arial" w:hAnsi="Arial" w:cs="Arial"/>
          <w:sz w:val="22"/>
          <w:szCs w:val="22"/>
        </w:rPr>
      </w:pPr>
    </w:p>
    <w:tbl>
      <w:tblPr>
        <w:tblStyle w:val="TableGrid"/>
        <w:tblW w:w="0" w:type="auto"/>
        <w:tblLook w:val="04A0"/>
      </w:tblPr>
      <w:tblGrid>
        <w:gridCol w:w="2226"/>
        <w:gridCol w:w="2227"/>
        <w:gridCol w:w="2168"/>
        <w:gridCol w:w="2203"/>
        <w:gridCol w:w="2173"/>
        <w:gridCol w:w="2179"/>
      </w:tblGrid>
      <w:tr w:rsidR="00215FA0" w:rsidRPr="00215FA0" w:rsidTr="00155B2D">
        <w:tc>
          <w:tcPr>
            <w:tcW w:w="14616" w:type="dxa"/>
            <w:gridSpan w:val="6"/>
          </w:tcPr>
          <w:p w:rsidR="00215FA0" w:rsidRPr="00215FA0" w:rsidRDefault="00215FA0" w:rsidP="00155B2D">
            <w:pPr>
              <w:pStyle w:val="BodyText"/>
              <w:jc w:val="center"/>
              <w:rPr>
                <w:rFonts w:asciiTheme="minorHAnsi" w:hAnsiTheme="minorHAnsi" w:cs="Arial"/>
                <w:b/>
                <w:sz w:val="22"/>
                <w:szCs w:val="22"/>
              </w:rPr>
            </w:pPr>
            <w:r w:rsidRPr="00215FA0">
              <w:rPr>
                <w:rFonts w:asciiTheme="minorHAnsi" w:hAnsiTheme="minorHAnsi" w:cs="Arial"/>
                <w:b/>
                <w:sz w:val="22"/>
                <w:szCs w:val="22"/>
              </w:rPr>
              <w:t>Research Based Staff Development</w:t>
            </w:r>
          </w:p>
        </w:tc>
      </w:tr>
      <w:tr w:rsidR="00215FA0" w:rsidRPr="00215FA0" w:rsidTr="00155B2D">
        <w:tc>
          <w:tcPr>
            <w:tcW w:w="2436" w:type="dxa"/>
          </w:tcPr>
          <w:p w:rsidR="00215FA0" w:rsidRPr="00215FA0" w:rsidRDefault="00215FA0" w:rsidP="00155B2D">
            <w:pPr>
              <w:pStyle w:val="BodyText"/>
              <w:rPr>
                <w:rFonts w:asciiTheme="minorHAnsi" w:hAnsiTheme="minorHAnsi" w:cs="Arial"/>
                <w:b/>
                <w:sz w:val="20"/>
              </w:rPr>
            </w:pPr>
            <w:r w:rsidRPr="00215FA0">
              <w:rPr>
                <w:rFonts w:asciiTheme="minorHAnsi" w:hAnsiTheme="minorHAnsi" w:cs="Arial"/>
                <w:b/>
                <w:sz w:val="20"/>
              </w:rPr>
              <w:t>Professional Development Goals: Based Upon Identified Needs</w:t>
            </w:r>
          </w:p>
        </w:tc>
        <w:tc>
          <w:tcPr>
            <w:tcW w:w="2436" w:type="dxa"/>
          </w:tcPr>
          <w:p w:rsidR="00215FA0" w:rsidRPr="00215FA0" w:rsidRDefault="00215FA0" w:rsidP="00155B2D">
            <w:pPr>
              <w:pStyle w:val="BodyText"/>
              <w:rPr>
                <w:rFonts w:asciiTheme="minorHAnsi" w:hAnsiTheme="minorHAnsi" w:cs="Arial"/>
                <w:sz w:val="20"/>
              </w:rPr>
            </w:pPr>
            <w:r w:rsidRPr="00215FA0">
              <w:rPr>
                <w:rFonts w:asciiTheme="minorHAnsi" w:hAnsiTheme="minorHAnsi" w:cs="Arial"/>
                <w:b/>
                <w:sz w:val="20"/>
              </w:rPr>
              <w:t>Staff Development Strategies</w:t>
            </w:r>
          </w:p>
        </w:tc>
        <w:tc>
          <w:tcPr>
            <w:tcW w:w="2436" w:type="dxa"/>
          </w:tcPr>
          <w:p w:rsidR="00215FA0" w:rsidRPr="00215FA0" w:rsidRDefault="00215FA0" w:rsidP="00155B2D">
            <w:pPr>
              <w:pStyle w:val="BodyText"/>
              <w:rPr>
                <w:rFonts w:asciiTheme="minorHAnsi" w:hAnsiTheme="minorHAnsi" w:cs="Arial"/>
                <w:sz w:val="20"/>
              </w:rPr>
            </w:pPr>
            <w:r w:rsidRPr="00215FA0">
              <w:rPr>
                <w:rFonts w:asciiTheme="minorHAnsi" w:hAnsiTheme="minorHAnsi" w:cs="Arial"/>
                <w:b/>
                <w:sz w:val="20"/>
              </w:rPr>
              <w:t>Timeline*</w:t>
            </w:r>
          </w:p>
        </w:tc>
        <w:tc>
          <w:tcPr>
            <w:tcW w:w="2436" w:type="dxa"/>
          </w:tcPr>
          <w:p w:rsidR="00215FA0" w:rsidRPr="00215FA0" w:rsidRDefault="00215FA0" w:rsidP="00155B2D">
            <w:pPr>
              <w:pStyle w:val="BodyText"/>
              <w:rPr>
                <w:rFonts w:asciiTheme="minorHAnsi" w:hAnsiTheme="minorHAnsi" w:cs="Arial"/>
                <w:sz w:val="20"/>
              </w:rPr>
            </w:pPr>
            <w:r w:rsidRPr="00215FA0">
              <w:rPr>
                <w:rFonts w:asciiTheme="minorHAnsi" w:hAnsiTheme="minorHAnsi" w:cs="Arial"/>
                <w:b/>
                <w:sz w:val="20"/>
              </w:rPr>
              <w:t>Person(s) Responsible</w:t>
            </w:r>
          </w:p>
        </w:tc>
        <w:tc>
          <w:tcPr>
            <w:tcW w:w="2436" w:type="dxa"/>
          </w:tcPr>
          <w:p w:rsidR="00215FA0" w:rsidRPr="00215FA0" w:rsidRDefault="00215FA0" w:rsidP="00155B2D">
            <w:pPr>
              <w:pStyle w:val="BodyText"/>
              <w:rPr>
                <w:rFonts w:asciiTheme="minorHAnsi" w:hAnsiTheme="minorHAnsi" w:cs="Arial"/>
                <w:b/>
                <w:sz w:val="20"/>
              </w:rPr>
            </w:pPr>
            <w:r w:rsidRPr="00215FA0">
              <w:rPr>
                <w:rFonts w:asciiTheme="minorHAnsi" w:hAnsiTheme="minorHAnsi" w:cs="Arial"/>
                <w:b/>
                <w:sz w:val="20"/>
              </w:rPr>
              <w:t xml:space="preserve">Resources </w:t>
            </w:r>
          </w:p>
          <w:p w:rsidR="00215FA0" w:rsidRPr="00215FA0" w:rsidRDefault="00215FA0" w:rsidP="00155B2D">
            <w:pPr>
              <w:pStyle w:val="BodyText"/>
              <w:rPr>
                <w:rFonts w:asciiTheme="minorHAnsi" w:hAnsiTheme="minorHAnsi" w:cs="Arial"/>
                <w:sz w:val="20"/>
              </w:rPr>
            </w:pPr>
            <w:r w:rsidRPr="00215FA0">
              <w:rPr>
                <w:rFonts w:asciiTheme="minorHAnsi" w:hAnsiTheme="minorHAnsi" w:cs="Arial"/>
                <w:b/>
                <w:sz w:val="20"/>
              </w:rPr>
              <w:t>(Include Personnel &amp; Funding)</w:t>
            </w:r>
          </w:p>
        </w:tc>
        <w:tc>
          <w:tcPr>
            <w:tcW w:w="2436" w:type="dxa"/>
          </w:tcPr>
          <w:p w:rsidR="00215FA0" w:rsidRPr="00215FA0" w:rsidRDefault="00215FA0" w:rsidP="00155B2D">
            <w:pPr>
              <w:pStyle w:val="BodyText"/>
              <w:rPr>
                <w:rFonts w:asciiTheme="minorHAnsi" w:hAnsiTheme="minorHAnsi" w:cs="Arial"/>
                <w:sz w:val="20"/>
              </w:rPr>
            </w:pPr>
            <w:r w:rsidRPr="00215FA0">
              <w:rPr>
                <w:rFonts w:asciiTheme="minorHAnsi" w:hAnsiTheme="minorHAnsi" w:cs="Arial"/>
                <w:b/>
                <w:sz w:val="20"/>
              </w:rPr>
              <w:t>Evaluation</w:t>
            </w:r>
          </w:p>
        </w:tc>
      </w:tr>
      <w:tr w:rsidR="00215FA0" w:rsidRPr="00215FA0" w:rsidTr="00155B2D">
        <w:tc>
          <w:tcPr>
            <w:tcW w:w="2436" w:type="dxa"/>
          </w:tcPr>
          <w:p w:rsidR="00215FA0" w:rsidRPr="00215FA0" w:rsidRDefault="00215FA0" w:rsidP="00155B2D">
            <w:pPr>
              <w:pStyle w:val="BodyText"/>
              <w:rPr>
                <w:rFonts w:asciiTheme="minorHAnsi" w:hAnsiTheme="minorHAnsi" w:cs="Arial"/>
                <w:b/>
                <w:sz w:val="20"/>
              </w:rPr>
            </w:pPr>
            <w:r w:rsidRPr="00215FA0">
              <w:rPr>
                <w:rFonts w:asciiTheme="minorHAnsi" w:hAnsiTheme="minorHAnsi" w:cs="Arial"/>
                <w:b/>
                <w:sz w:val="20"/>
              </w:rPr>
              <w:t>Knowledge Level</w:t>
            </w:r>
          </w:p>
          <w:p w:rsidR="00215FA0" w:rsidRPr="00215FA0" w:rsidRDefault="00215FA0" w:rsidP="00155B2D">
            <w:pPr>
              <w:pStyle w:val="BodyText"/>
              <w:rPr>
                <w:rFonts w:asciiTheme="minorHAnsi" w:hAnsiTheme="minorHAnsi" w:cs="Arial"/>
                <w:b/>
                <w:sz w:val="20"/>
              </w:rPr>
            </w:pPr>
            <w:r w:rsidRPr="00215FA0">
              <w:rPr>
                <w:rFonts w:asciiTheme="minorHAnsi" w:hAnsiTheme="minorHAnsi" w:cs="Arial"/>
                <w:b/>
                <w:sz w:val="20"/>
              </w:rPr>
              <w:t>What do we know now that we did not know before?</w:t>
            </w:r>
          </w:p>
        </w:tc>
        <w:tc>
          <w:tcPr>
            <w:tcW w:w="2436" w:type="dxa"/>
          </w:tcPr>
          <w:p w:rsidR="00215FA0" w:rsidRPr="00215FA0" w:rsidRDefault="00215FA0" w:rsidP="00155B2D">
            <w:pPr>
              <w:pStyle w:val="BodyText"/>
              <w:rPr>
                <w:rFonts w:asciiTheme="minorHAnsi" w:hAnsiTheme="minorHAnsi" w:cs="Arial"/>
                <w:sz w:val="20"/>
              </w:rPr>
            </w:pPr>
          </w:p>
        </w:tc>
        <w:tc>
          <w:tcPr>
            <w:tcW w:w="2436" w:type="dxa"/>
          </w:tcPr>
          <w:p w:rsidR="00215FA0" w:rsidRPr="00215FA0" w:rsidRDefault="00215FA0" w:rsidP="00155B2D">
            <w:pPr>
              <w:pStyle w:val="BodyText"/>
              <w:rPr>
                <w:rFonts w:asciiTheme="minorHAnsi" w:hAnsiTheme="minorHAnsi" w:cs="Arial"/>
                <w:sz w:val="20"/>
              </w:rPr>
            </w:pPr>
          </w:p>
        </w:tc>
        <w:tc>
          <w:tcPr>
            <w:tcW w:w="2436" w:type="dxa"/>
          </w:tcPr>
          <w:p w:rsidR="00215FA0" w:rsidRPr="00215FA0" w:rsidRDefault="00215FA0" w:rsidP="00155B2D">
            <w:pPr>
              <w:pStyle w:val="BodyText"/>
              <w:rPr>
                <w:rFonts w:asciiTheme="minorHAnsi" w:hAnsiTheme="minorHAnsi" w:cs="Arial"/>
                <w:sz w:val="20"/>
              </w:rPr>
            </w:pPr>
          </w:p>
        </w:tc>
        <w:tc>
          <w:tcPr>
            <w:tcW w:w="2436" w:type="dxa"/>
          </w:tcPr>
          <w:p w:rsidR="00215FA0" w:rsidRPr="00215FA0" w:rsidRDefault="00215FA0" w:rsidP="00155B2D">
            <w:pPr>
              <w:pStyle w:val="BodyText"/>
              <w:rPr>
                <w:rFonts w:asciiTheme="minorHAnsi" w:hAnsiTheme="minorHAnsi" w:cs="Arial"/>
                <w:sz w:val="20"/>
              </w:rPr>
            </w:pPr>
          </w:p>
        </w:tc>
        <w:tc>
          <w:tcPr>
            <w:tcW w:w="2436" w:type="dxa"/>
          </w:tcPr>
          <w:p w:rsidR="00215FA0" w:rsidRPr="00215FA0" w:rsidRDefault="00215FA0" w:rsidP="00155B2D">
            <w:pPr>
              <w:pStyle w:val="BodyText"/>
              <w:rPr>
                <w:rFonts w:asciiTheme="minorHAnsi" w:hAnsiTheme="minorHAnsi" w:cs="Arial"/>
                <w:sz w:val="20"/>
              </w:rPr>
            </w:pPr>
          </w:p>
        </w:tc>
      </w:tr>
      <w:tr w:rsidR="00215FA0" w:rsidRPr="00215FA0" w:rsidTr="00155B2D">
        <w:tc>
          <w:tcPr>
            <w:tcW w:w="2436" w:type="dxa"/>
          </w:tcPr>
          <w:p w:rsidR="00215FA0" w:rsidRPr="00215FA0" w:rsidRDefault="00215FA0" w:rsidP="00155B2D">
            <w:pPr>
              <w:pStyle w:val="BodyText"/>
              <w:rPr>
                <w:rFonts w:asciiTheme="minorHAnsi" w:hAnsiTheme="minorHAnsi" w:cs="Arial"/>
                <w:b/>
                <w:sz w:val="20"/>
              </w:rPr>
            </w:pPr>
            <w:r w:rsidRPr="00215FA0">
              <w:rPr>
                <w:rFonts w:asciiTheme="minorHAnsi" w:hAnsiTheme="minorHAnsi" w:cs="Arial"/>
                <w:b/>
                <w:sz w:val="20"/>
              </w:rPr>
              <w:t>Application Level</w:t>
            </w:r>
          </w:p>
          <w:p w:rsidR="00215FA0" w:rsidRPr="00215FA0" w:rsidRDefault="00215FA0" w:rsidP="00155B2D">
            <w:pPr>
              <w:pStyle w:val="BodyText"/>
              <w:rPr>
                <w:rFonts w:asciiTheme="minorHAnsi" w:hAnsiTheme="minorHAnsi" w:cs="Arial"/>
                <w:b/>
                <w:sz w:val="20"/>
              </w:rPr>
            </w:pPr>
            <w:r w:rsidRPr="00215FA0">
              <w:rPr>
                <w:rFonts w:asciiTheme="minorHAnsi" w:hAnsiTheme="minorHAnsi" w:cs="Arial"/>
                <w:b/>
                <w:sz w:val="20"/>
              </w:rPr>
              <w:t>What are we doing now that we did not do before?</w:t>
            </w:r>
          </w:p>
        </w:tc>
        <w:tc>
          <w:tcPr>
            <w:tcW w:w="2436" w:type="dxa"/>
          </w:tcPr>
          <w:p w:rsidR="00215FA0" w:rsidRPr="00215FA0" w:rsidRDefault="00215FA0" w:rsidP="00155B2D">
            <w:pPr>
              <w:pStyle w:val="BodyText"/>
              <w:rPr>
                <w:rFonts w:asciiTheme="minorHAnsi" w:hAnsiTheme="minorHAnsi" w:cs="Arial"/>
                <w:sz w:val="20"/>
              </w:rPr>
            </w:pPr>
          </w:p>
        </w:tc>
        <w:tc>
          <w:tcPr>
            <w:tcW w:w="2436" w:type="dxa"/>
          </w:tcPr>
          <w:p w:rsidR="00215FA0" w:rsidRPr="00215FA0" w:rsidRDefault="00215FA0" w:rsidP="00155B2D">
            <w:pPr>
              <w:pStyle w:val="BodyText"/>
              <w:rPr>
                <w:rFonts w:asciiTheme="minorHAnsi" w:hAnsiTheme="minorHAnsi" w:cs="Arial"/>
                <w:sz w:val="20"/>
              </w:rPr>
            </w:pPr>
          </w:p>
        </w:tc>
        <w:tc>
          <w:tcPr>
            <w:tcW w:w="2436" w:type="dxa"/>
          </w:tcPr>
          <w:p w:rsidR="00215FA0" w:rsidRPr="00215FA0" w:rsidRDefault="00215FA0" w:rsidP="00155B2D">
            <w:pPr>
              <w:pStyle w:val="BodyText"/>
              <w:rPr>
                <w:rFonts w:asciiTheme="minorHAnsi" w:hAnsiTheme="minorHAnsi" w:cs="Arial"/>
                <w:sz w:val="20"/>
              </w:rPr>
            </w:pPr>
          </w:p>
        </w:tc>
        <w:tc>
          <w:tcPr>
            <w:tcW w:w="2436" w:type="dxa"/>
          </w:tcPr>
          <w:p w:rsidR="00215FA0" w:rsidRPr="00215FA0" w:rsidRDefault="00215FA0" w:rsidP="00155B2D">
            <w:pPr>
              <w:pStyle w:val="BodyText"/>
              <w:rPr>
                <w:rFonts w:asciiTheme="minorHAnsi" w:hAnsiTheme="minorHAnsi" w:cs="Arial"/>
                <w:sz w:val="20"/>
              </w:rPr>
            </w:pPr>
          </w:p>
        </w:tc>
        <w:tc>
          <w:tcPr>
            <w:tcW w:w="2436" w:type="dxa"/>
          </w:tcPr>
          <w:p w:rsidR="00215FA0" w:rsidRPr="00215FA0" w:rsidRDefault="00215FA0" w:rsidP="00155B2D">
            <w:pPr>
              <w:pStyle w:val="BodyText"/>
              <w:rPr>
                <w:rFonts w:asciiTheme="minorHAnsi" w:hAnsiTheme="minorHAnsi" w:cs="Arial"/>
                <w:sz w:val="20"/>
              </w:rPr>
            </w:pPr>
          </w:p>
        </w:tc>
      </w:tr>
      <w:tr w:rsidR="00215FA0" w:rsidRPr="00215FA0" w:rsidTr="00155B2D">
        <w:tc>
          <w:tcPr>
            <w:tcW w:w="2436" w:type="dxa"/>
          </w:tcPr>
          <w:p w:rsidR="00215FA0" w:rsidRPr="00215FA0" w:rsidRDefault="00215FA0" w:rsidP="00155B2D">
            <w:pPr>
              <w:pStyle w:val="BodyText"/>
              <w:rPr>
                <w:rFonts w:asciiTheme="minorHAnsi" w:hAnsiTheme="minorHAnsi" w:cs="Arial"/>
                <w:b/>
                <w:sz w:val="20"/>
              </w:rPr>
            </w:pPr>
            <w:r w:rsidRPr="00215FA0">
              <w:rPr>
                <w:rFonts w:asciiTheme="minorHAnsi" w:hAnsiTheme="minorHAnsi" w:cs="Arial"/>
                <w:b/>
                <w:sz w:val="20"/>
              </w:rPr>
              <w:t>Impact Level</w:t>
            </w:r>
          </w:p>
          <w:p w:rsidR="00215FA0" w:rsidRPr="00215FA0" w:rsidRDefault="00215FA0" w:rsidP="00155B2D">
            <w:pPr>
              <w:pStyle w:val="BodyText"/>
              <w:rPr>
                <w:rFonts w:asciiTheme="minorHAnsi" w:hAnsiTheme="minorHAnsi" w:cs="Arial"/>
                <w:b/>
                <w:sz w:val="20"/>
              </w:rPr>
            </w:pPr>
            <w:r w:rsidRPr="00215FA0">
              <w:rPr>
                <w:rFonts w:asciiTheme="minorHAnsi" w:hAnsiTheme="minorHAnsi" w:cs="Arial"/>
                <w:b/>
                <w:sz w:val="20"/>
              </w:rPr>
              <w:t>What results are we getting that we did not get before?</w:t>
            </w:r>
          </w:p>
        </w:tc>
        <w:tc>
          <w:tcPr>
            <w:tcW w:w="2436" w:type="dxa"/>
          </w:tcPr>
          <w:p w:rsidR="00215FA0" w:rsidRPr="00215FA0" w:rsidRDefault="00215FA0" w:rsidP="00155B2D">
            <w:pPr>
              <w:pStyle w:val="BodyText"/>
              <w:rPr>
                <w:rFonts w:asciiTheme="minorHAnsi" w:hAnsiTheme="minorHAnsi" w:cs="Arial"/>
                <w:sz w:val="20"/>
              </w:rPr>
            </w:pPr>
          </w:p>
        </w:tc>
        <w:tc>
          <w:tcPr>
            <w:tcW w:w="2436" w:type="dxa"/>
          </w:tcPr>
          <w:p w:rsidR="00215FA0" w:rsidRPr="00215FA0" w:rsidRDefault="00215FA0" w:rsidP="00155B2D">
            <w:pPr>
              <w:pStyle w:val="BodyText"/>
              <w:rPr>
                <w:rFonts w:asciiTheme="minorHAnsi" w:hAnsiTheme="minorHAnsi" w:cs="Arial"/>
                <w:sz w:val="20"/>
              </w:rPr>
            </w:pPr>
          </w:p>
        </w:tc>
        <w:tc>
          <w:tcPr>
            <w:tcW w:w="2436" w:type="dxa"/>
          </w:tcPr>
          <w:p w:rsidR="00215FA0" w:rsidRPr="00215FA0" w:rsidRDefault="00215FA0" w:rsidP="00155B2D">
            <w:pPr>
              <w:pStyle w:val="BodyText"/>
              <w:rPr>
                <w:rFonts w:asciiTheme="minorHAnsi" w:hAnsiTheme="minorHAnsi" w:cs="Arial"/>
                <w:sz w:val="20"/>
              </w:rPr>
            </w:pPr>
          </w:p>
        </w:tc>
        <w:tc>
          <w:tcPr>
            <w:tcW w:w="2436" w:type="dxa"/>
          </w:tcPr>
          <w:p w:rsidR="00215FA0" w:rsidRPr="00215FA0" w:rsidRDefault="00215FA0" w:rsidP="00155B2D">
            <w:pPr>
              <w:pStyle w:val="BodyText"/>
              <w:rPr>
                <w:rFonts w:asciiTheme="minorHAnsi" w:hAnsiTheme="minorHAnsi" w:cs="Arial"/>
                <w:sz w:val="20"/>
              </w:rPr>
            </w:pPr>
          </w:p>
        </w:tc>
        <w:tc>
          <w:tcPr>
            <w:tcW w:w="2436" w:type="dxa"/>
          </w:tcPr>
          <w:p w:rsidR="00215FA0" w:rsidRPr="00215FA0" w:rsidRDefault="00215FA0" w:rsidP="00155B2D">
            <w:pPr>
              <w:pStyle w:val="BodyText"/>
              <w:rPr>
                <w:rFonts w:asciiTheme="minorHAnsi" w:hAnsiTheme="minorHAnsi" w:cs="Arial"/>
                <w:sz w:val="20"/>
              </w:rPr>
            </w:pPr>
          </w:p>
        </w:tc>
      </w:tr>
    </w:tbl>
    <w:p w:rsidR="00215FA0" w:rsidRPr="00215FA0" w:rsidRDefault="00215FA0" w:rsidP="00215FA0">
      <w:pPr>
        <w:pStyle w:val="BodyText"/>
        <w:rPr>
          <w:rFonts w:asciiTheme="minorHAnsi" w:hAnsiTheme="minorHAnsi" w:cs="Arial"/>
          <w:sz w:val="22"/>
          <w:szCs w:val="22"/>
        </w:rPr>
      </w:pPr>
    </w:p>
    <w:p w:rsidR="00215FA0" w:rsidRPr="00215FA0" w:rsidRDefault="00215FA0" w:rsidP="00215FA0">
      <w:pPr>
        <w:pStyle w:val="BodyText"/>
        <w:rPr>
          <w:rFonts w:ascii="Arial" w:hAnsi="Arial" w:cs="Arial"/>
          <w:b/>
          <w:bCs/>
          <w:iCs/>
          <w:color w:val="FF0000"/>
          <w:sz w:val="22"/>
          <w:szCs w:val="22"/>
        </w:rPr>
      </w:pPr>
    </w:p>
    <w:p w:rsidR="00215FA0" w:rsidRDefault="00215FA0" w:rsidP="00215FA0">
      <w:pPr>
        <w:pStyle w:val="BodyText"/>
        <w:rPr>
          <w:rFonts w:ascii="Arial" w:hAnsi="Arial" w:cs="Arial"/>
          <w:bCs/>
          <w:iCs/>
          <w:sz w:val="22"/>
          <w:szCs w:val="22"/>
        </w:rPr>
      </w:pPr>
      <w:r w:rsidRPr="00215FA0">
        <w:rPr>
          <w:rFonts w:ascii="Arial" w:hAnsi="Arial" w:cs="Arial"/>
          <w:b/>
          <w:bCs/>
          <w:iCs/>
          <w:color w:val="FF0000"/>
          <w:sz w:val="22"/>
          <w:szCs w:val="22"/>
        </w:rPr>
        <w:t>*</w:t>
      </w:r>
      <w:r w:rsidRPr="00215FA0">
        <w:rPr>
          <w:rFonts w:ascii="Arial" w:hAnsi="Arial" w:cs="Arial"/>
          <w:bCs/>
          <w:iCs/>
          <w:sz w:val="22"/>
          <w:szCs w:val="22"/>
        </w:rPr>
        <w:t>Dates should reflect the research on adult learning – Knowledge level may require multiple exposures before Application.  Application requires multiple practices with feedback before the strategies reach a level of automaticity.  Then the Impact on students can be measured, again, over time.</w:t>
      </w:r>
      <w:r w:rsidRPr="00FD29F9">
        <w:rPr>
          <w:rFonts w:ascii="Arial" w:hAnsi="Arial" w:cs="Arial"/>
          <w:bCs/>
          <w:iCs/>
          <w:sz w:val="22"/>
          <w:szCs w:val="22"/>
        </w:rPr>
        <w:t xml:space="preserve">   </w:t>
      </w:r>
    </w:p>
    <w:p w:rsidR="00215FA0" w:rsidRDefault="00215FA0" w:rsidP="00215FA0">
      <w:pPr>
        <w:pStyle w:val="BodyText"/>
        <w:rPr>
          <w:rFonts w:ascii="Arial" w:hAnsi="Arial" w:cs="Arial"/>
          <w:bCs/>
          <w:iCs/>
          <w:sz w:val="22"/>
          <w:szCs w:val="22"/>
        </w:rPr>
      </w:pPr>
    </w:p>
    <w:p w:rsidR="00215FA0" w:rsidRPr="00486C6A" w:rsidRDefault="00215FA0" w:rsidP="00215FA0">
      <w:pPr>
        <w:spacing w:line="360" w:lineRule="auto"/>
        <w:rPr>
          <w:i/>
          <w:lang w:eastAsia="ja-JP"/>
        </w:rPr>
      </w:pPr>
    </w:p>
    <w:p w:rsidR="00215FA0" w:rsidRDefault="00215FA0" w:rsidP="00215FA0">
      <w:pPr>
        <w:spacing w:line="360" w:lineRule="auto"/>
        <w:rPr>
          <w:i/>
          <w:lang w:eastAsia="ja-JP"/>
        </w:rPr>
      </w:pPr>
      <w:r w:rsidRPr="00486C6A">
        <w:rPr>
          <w:i/>
          <w:lang w:eastAsia="ja-JP"/>
        </w:rPr>
        <w:tab/>
      </w:r>
    </w:p>
    <w:p w:rsidR="00215FA0" w:rsidRDefault="00215FA0" w:rsidP="00215FA0">
      <w:pPr>
        <w:spacing w:line="360" w:lineRule="auto"/>
        <w:rPr>
          <w:i/>
          <w:lang w:eastAsia="ja-JP"/>
        </w:rPr>
      </w:pPr>
    </w:p>
    <w:p w:rsidR="00215FA0" w:rsidRDefault="00215FA0" w:rsidP="00215FA0">
      <w:pPr>
        <w:spacing w:line="360" w:lineRule="auto"/>
        <w:rPr>
          <w:i/>
          <w:lang w:eastAsia="ja-JP"/>
        </w:rPr>
      </w:pPr>
    </w:p>
    <w:p w:rsidR="00215FA0" w:rsidRDefault="00215FA0" w:rsidP="00215FA0">
      <w:pPr>
        <w:pStyle w:val="BodyText"/>
        <w:rPr>
          <w:i/>
          <w:szCs w:val="24"/>
          <w:lang w:eastAsia="ja-JP"/>
        </w:rPr>
      </w:pPr>
    </w:p>
    <w:p w:rsidR="00215FA0" w:rsidRDefault="00215FA0" w:rsidP="00215FA0">
      <w:pPr>
        <w:pStyle w:val="BodyText"/>
        <w:rPr>
          <w:rFonts w:ascii="Arial" w:hAnsi="Arial" w:cs="Arial"/>
          <w:bCs/>
          <w:iCs/>
          <w:sz w:val="22"/>
          <w:szCs w:val="22"/>
        </w:rPr>
      </w:pPr>
    </w:p>
    <w:p w:rsidR="00A65601" w:rsidRDefault="00215FA0"/>
    <w:sectPr w:rsidR="00A65601" w:rsidSect="00215FA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5FA0"/>
    <w:rsid w:val="00030395"/>
    <w:rsid w:val="00215FA0"/>
    <w:rsid w:val="0047408F"/>
    <w:rsid w:val="00BE67B0"/>
    <w:rsid w:val="00E0630B"/>
    <w:rsid w:val="00FF1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A0"/>
    <w:pPr>
      <w:spacing w:before="0"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15FA0"/>
    <w:rPr>
      <w:szCs w:val="20"/>
    </w:rPr>
  </w:style>
  <w:style w:type="character" w:customStyle="1" w:styleId="BodyTextChar">
    <w:name w:val="Body Text Char"/>
    <w:basedOn w:val="DefaultParagraphFont"/>
    <w:link w:val="BodyText"/>
    <w:uiPriority w:val="99"/>
    <w:rsid w:val="00215FA0"/>
    <w:rPr>
      <w:rFonts w:ascii="Times New Roman" w:eastAsia="Times New Roman" w:hAnsi="Times New Roman" w:cs="Times New Roman"/>
      <w:sz w:val="24"/>
      <w:szCs w:val="20"/>
    </w:rPr>
  </w:style>
  <w:style w:type="table" w:styleId="TableGrid">
    <w:name w:val="Table Grid"/>
    <w:basedOn w:val="TableNormal"/>
    <w:uiPriority w:val="59"/>
    <w:rsid w:val="00215FA0"/>
    <w:pPr>
      <w:spacing w:before="0"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15F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de.org/Default.aspx?tabid=2132" TargetMode="External"/><Relationship Id="rId4" Type="http://schemas.openxmlformats.org/officeDocument/2006/relationships/hyperlink" Target="http://www.ksde.org/Default.aspx?tabid=1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Company>USD 443</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KING_MICHAEL</dc:creator>
  <cp:lastModifiedBy>KING_MICHAEL</cp:lastModifiedBy>
  <cp:revision>1</cp:revision>
  <dcterms:created xsi:type="dcterms:W3CDTF">2015-04-07T12:39:00Z</dcterms:created>
  <dcterms:modified xsi:type="dcterms:W3CDTF">2015-04-07T12:39:00Z</dcterms:modified>
</cp:coreProperties>
</file>